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08" w:rsidRDefault="00A45A08">
      <w:pPr>
        <w:rPr>
          <w:rFonts w:hint="eastAsia"/>
          <w:b/>
          <w:color w:val="1F497D" w:themeColor="text2"/>
        </w:rPr>
      </w:pPr>
      <w:r w:rsidRPr="0056520B">
        <w:rPr>
          <w:b/>
          <w:color w:val="1F497D" w:themeColor="text2"/>
        </w:rPr>
        <w:t>T</w:t>
      </w:r>
      <w:r w:rsidRPr="0056520B">
        <w:rPr>
          <w:rFonts w:hint="eastAsia"/>
          <w:b/>
          <w:color w:val="1F497D" w:themeColor="text2"/>
        </w:rPr>
        <w:t xml:space="preserve">he way of giving answers is the same as before. </w:t>
      </w:r>
      <w:proofErr w:type="gramStart"/>
      <w:r w:rsidRPr="0056520B">
        <w:rPr>
          <w:rFonts w:hint="eastAsia"/>
          <w:b/>
          <w:color w:val="1F497D" w:themeColor="text2"/>
        </w:rPr>
        <w:t>( guideline</w:t>
      </w:r>
      <w:proofErr w:type="gramEnd"/>
      <w:r w:rsidRPr="0056520B">
        <w:rPr>
          <w:rFonts w:hint="eastAsia"/>
          <w:b/>
          <w:color w:val="1F497D" w:themeColor="text2"/>
        </w:rPr>
        <w:t xml:space="preserve"> )</w:t>
      </w:r>
      <w:r w:rsidR="00280C1E" w:rsidRPr="0056520B">
        <w:rPr>
          <w:rFonts w:hint="eastAsia"/>
          <w:b/>
          <w:color w:val="1F497D" w:themeColor="text2"/>
        </w:rPr>
        <w:t xml:space="preserve"> just topic has changed !!!!</w:t>
      </w:r>
    </w:p>
    <w:p w:rsidR="00893064" w:rsidRPr="00B42D25" w:rsidRDefault="00893064" w:rsidP="00893064">
      <w:pPr>
        <w:pStyle w:val="a3"/>
        <w:numPr>
          <w:ilvl w:val="0"/>
          <w:numId w:val="1"/>
        </w:numPr>
        <w:ind w:leftChars="0"/>
        <w:rPr>
          <w:b/>
          <w:color w:val="1F497D" w:themeColor="text2"/>
          <w:sz w:val="22"/>
        </w:rPr>
      </w:pPr>
      <w:r w:rsidRPr="00B42D25">
        <w:rPr>
          <w:b/>
          <w:color w:val="1F497D" w:themeColor="text2"/>
          <w:sz w:val="22"/>
        </w:rPr>
        <w:t>S</w:t>
      </w:r>
      <w:r w:rsidRPr="00B42D25">
        <w:rPr>
          <w:rFonts w:hint="eastAsia"/>
          <w:b/>
          <w:color w:val="1F497D" w:themeColor="text2"/>
          <w:sz w:val="22"/>
        </w:rPr>
        <w:t xml:space="preserve">hort paragraph is ok!!! </w:t>
      </w:r>
      <w:r w:rsidR="00624E7F" w:rsidRPr="00B42D25">
        <w:rPr>
          <w:rFonts w:hint="eastAsia"/>
          <w:b/>
          <w:color w:val="1F497D" w:themeColor="text2"/>
          <w:sz w:val="22"/>
        </w:rPr>
        <w:t xml:space="preserve"> </w:t>
      </w:r>
      <w:r w:rsidR="00624E7F" w:rsidRPr="00B42D25">
        <w:rPr>
          <w:b/>
          <w:color w:val="1F497D" w:themeColor="text2"/>
          <w:sz w:val="22"/>
        </w:rPr>
        <w:t>E</w:t>
      </w:r>
      <w:r w:rsidR="00624E7F" w:rsidRPr="00B42D25">
        <w:rPr>
          <w:rFonts w:hint="eastAsia"/>
          <w:b/>
          <w:color w:val="1F497D" w:themeColor="text2"/>
          <w:sz w:val="22"/>
        </w:rPr>
        <w:t xml:space="preserve">ach source is needed to hit 300-400 </w:t>
      </w:r>
      <w:proofErr w:type="gramStart"/>
      <w:r w:rsidR="00624E7F" w:rsidRPr="00B42D25">
        <w:rPr>
          <w:rFonts w:hint="eastAsia"/>
          <w:b/>
          <w:color w:val="1F497D" w:themeColor="text2"/>
          <w:sz w:val="22"/>
        </w:rPr>
        <w:t>words !!!</w:t>
      </w:r>
      <w:proofErr w:type="gramEnd"/>
    </w:p>
    <w:p w:rsidR="008264CC" w:rsidRDefault="008264CC" w:rsidP="0056520B">
      <w:pPr>
        <w:tabs>
          <w:tab w:val="left" w:pos="5468"/>
        </w:tabs>
        <w:rPr>
          <w:rFonts w:hint="eastAsia"/>
        </w:rPr>
      </w:pPr>
    </w:p>
    <w:p w:rsidR="008264CC" w:rsidRPr="00FA6B75" w:rsidRDefault="008264CC" w:rsidP="0056520B">
      <w:pPr>
        <w:tabs>
          <w:tab w:val="left" w:pos="5468"/>
        </w:tabs>
        <w:rPr>
          <w:rFonts w:hint="eastAsia"/>
          <w:b/>
          <w:sz w:val="24"/>
          <w:szCs w:val="24"/>
        </w:rPr>
      </w:pPr>
      <w:r w:rsidRPr="00FA6B75">
        <w:rPr>
          <w:rFonts w:hint="eastAsia"/>
          <w:b/>
          <w:sz w:val="24"/>
          <w:szCs w:val="24"/>
        </w:rPr>
        <w:t xml:space="preserve">TOPIC: To what extent does museum can communicate with society through urban regeneration? : </w:t>
      </w:r>
      <w:proofErr w:type="gramStart"/>
      <w:r w:rsidRPr="00FA6B75">
        <w:rPr>
          <w:rFonts w:hint="eastAsia"/>
          <w:b/>
          <w:sz w:val="24"/>
          <w:szCs w:val="24"/>
        </w:rPr>
        <w:t>a</w:t>
      </w:r>
      <w:proofErr w:type="gramEnd"/>
      <w:r w:rsidRPr="00FA6B75">
        <w:rPr>
          <w:rFonts w:hint="eastAsia"/>
          <w:b/>
          <w:sz w:val="24"/>
          <w:szCs w:val="24"/>
        </w:rPr>
        <w:t xml:space="preserve"> case-study of Guggenheim Bilbao Museum</w:t>
      </w:r>
    </w:p>
    <w:p w:rsidR="00A45A08" w:rsidRDefault="0056520B" w:rsidP="0056520B">
      <w:pPr>
        <w:tabs>
          <w:tab w:val="left" w:pos="5468"/>
        </w:tabs>
      </w:pPr>
      <w:r>
        <w:tab/>
      </w:r>
      <w:bookmarkStart w:id="0" w:name="_GoBack"/>
      <w:bookmarkEnd w:id="0"/>
    </w:p>
    <w:p w:rsidR="004E311C" w:rsidRPr="00487FEF" w:rsidRDefault="00487FEF">
      <w:pPr>
        <w:rPr>
          <w:b/>
        </w:rPr>
      </w:pPr>
      <w:proofErr w:type="gramStart"/>
      <w:r>
        <w:rPr>
          <w:rFonts w:hint="eastAsia"/>
          <w:b/>
        </w:rPr>
        <w:t>1.</w:t>
      </w:r>
      <w:r w:rsidR="00DF70AA" w:rsidRPr="00487FEF">
        <w:rPr>
          <w:b/>
        </w:rPr>
        <w:t>F</w:t>
      </w:r>
      <w:r w:rsidR="00DF70AA" w:rsidRPr="00487FEF">
        <w:rPr>
          <w:rFonts w:hint="eastAsia"/>
          <w:b/>
        </w:rPr>
        <w:t>irst</w:t>
      </w:r>
      <w:proofErr w:type="gramEnd"/>
      <w:r w:rsidR="00DF70AA" w:rsidRPr="00487FEF">
        <w:rPr>
          <w:rFonts w:hint="eastAsia"/>
          <w:b/>
        </w:rPr>
        <w:t xml:space="preserve"> source </w:t>
      </w:r>
    </w:p>
    <w:p w:rsidR="00DF70AA" w:rsidRDefault="00DF70AA">
      <w:pPr>
        <w:rPr>
          <w:rFonts w:hint="eastAsia"/>
        </w:rPr>
      </w:pPr>
      <w:r>
        <w:rPr>
          <w:rFonts w:hint="eastAsia"/>
        </w:rPr>
        <w:t xml:space="preserve">- </w:t>
      </w:r>
      <w:r w:rsidRPr="00DF70AA">
        <w:t>Renewal through Culture? The Role of Museums in the Renewal of Industrial Regions in Europe</w:t>
      </w:r>
    </w:p>
    <w:p w:rsidR="00487FEF" w:rsidRPr="00487FEF" w:rsidRDefault="00487FEF">
      <w:pPr>
        <w:rPr>
          <w:color w:val="FF0000"/>
        </w:rPr>
      </w:pPr>
      <w:r w:rsidRPr="00487FEF">
        <w:rPr>
          <w:rFonts w:hint="eastAsia"/>
          <w:color w:val="FF0000"/>
        </w:rPr>
        <w:t xml:space="preserve">Q. How museum can communicate with </w:t>
      </w:r>
      <w:proofErr w:type="gramStart"/>
      <w:r w:rsidRPr="00487FEF">
        <w:rPr>
          <w:rFonts w:hint="eastAsia"/>
          <w:color w:val="FF0000"/>
        </w:rPr>
        <w:t>society ?</w:t>
      </w:r>
      <w:proofErr w:type="gramEnd"/>
      <w:r w:rsidRPr="00487FEF">
        <w:rPr>
          <w:rFonts w:hint="eastAsia"/>
          <w:color w:val="FF0000"/>
        </w:rPr>
        <w:t xml:space="preserve"> (</w:t>
      </w:r>
      <w:proofErr w:type="gramStart"/>
      <w:r w:rsidRPr="00487FEF">
        <w:rPr>
          <w:rFonts w:hint="eastAsia"/>
          <w:color w:val="FF0000"/>
        </w:rPr>
        <w:t>how</w:t>
      </w:r>
      <w:proofErr w:type="gramEnd"/>
      <w:r w:rsidRPr="00487FEF">
        <w:rPr>
          <w:rFonts w:hint="eastAsia"/>
          <w:color w:val="FF0000"/>
        </w:rPr>
        <w:t xml:space="preserve"> museum can contribute to society ?)</w:t>
      </w:r>
    </w:p>
    <w:p w:rsidR="00DF70AA" w:rsidRDefault="00DF70AA">
      <w:r>
        <w:rPr>
          <w:rFonts w:hint="eastAsia"/>
        </w:rPr>
        <w:t>p.1443 (from last paragraphs -</w:t>
      </w:r>
      <w:r w:rsidRPr="00DF70AA">
        <w:t>The starting point for our analysis of museums was inspired by innovation research.</w:t>
      </w:r>
      <w:r>
        <w:rPr>
          <w:rFonts w:hint="eastAsia"/>
        </w:rPr>
        <w:t xml:space="preserve">) </w:t>
      </w:r>
      <w:r>
        <w:t>–</w:t>
      </w:r>
      <w:r>
        <w:rPr>
          <w:rFonts w:hint="eastAsia"/>
        </w:rPr>
        <w:t xml:space="preserve"> p.1448 (before - </w:t>
      </w:r>
      <w:r w:rsidRPr="00DF70AA">
        <w:t>In conclusion, cultural institutions and events can play an essential role in the regeneration</w:t>
      </w:r>
      <w:r>
        <w:rPr>
          <w:rFonts w:hint="eastAsia"/>
        </w:rPr>
        <w:t>).</w:t>
      </w:r>
    </w:p>
    <w:p w:rsidR="00DF70AA" w:rsidRDefault="00DF70AA"/>
    <w:p w:rsidR="00DF70AA" w:rsidRDefault="00487FEF">
      <w:pPr>
        <w:rPr>
          <w:rFonts w:hint="eastAsia"/>
          <w:b/>
        </w:rPr>
      </w:pPr>
      <w:proofErr w:type="gramStart"/>
      <w:r>
        <w:rPr>
          <w:rFonts w:hint="eastAsia"/>
          <w:b/>
        </w:rPr>
        <w:t>2.</w:t>
      </w:r>
      <w:r w:rsidR="00DF70AA" w:rsidRPr="00487FEF">
        <w:rPr>
          <w:b/>
        </w:rPr>
        <w:t>S</w:t>
      </w:r>
      <w:r w:rsidR="00DF70AA" w:rsidRPr="00487FEF">
        <w:rPr>
          <w:rFonts w:hint="eastAsia"/>
          <w:b/>
        </w:rPr>
        <w:t>econd</w:t>
      </w:r>
      <w:proofErr w:type="gramEnd"/>
      <w:r w:rsidR="00DF70AA" w:rsidRPr="00487FEF">
        <w:rPr>
          <w:rFonts w:hint="eastAsia"/>
          <w:b/>
        </w:rPr>
        <w:t xml:space="preserve"> source </w:t>
      </w:r>
    </w:p>
    <w:p w:rsidR="00487FEF" w:rsidRDefault="00487FEF" w:rsidP="00487FEF">
      <w:r>
        <w:t xml:space="preserve">Museums, Corporatism and the Civil Society </w:t>
      </w:r>
    </w:p>
    <w:p w:rsidR="00487FEF" w:rsidRPr="00487FEF" w:rsidRDefault="00487FEF" w:rsidP="00487FEF">
      <w:pPr>
        <w:rPr>
          <w:color w:val="FF0000"/>
        </w:rPr>
      </w:pPr>
      <w:r w:rsidRPr="00487FEF">
        <w:rPr>
          <w:color w:val="FF0000"/>
        </w:rPr>
        <w:t>Q. How museums communicate with society through urban regeneration?</w:t>
      </w:r>
    </w:p>
    <w:p w:rsidR="00487FEF" w:rsidRDefault="00487FEF" w:rsidP="00487FEF">
      <w:proofErr w:type="gramStart"/>
      <w:r>
        <w:t>p.223(</w:t>
      </w:r>
      <w:proofErr w:type="gramEnd"/>
      <w:r>
        <w:t xml:space="preserve"> Museums and the Civil Society) – p. 229( before Accommodating Corporatism )</w:t>
      </w:r>
    </w:p>
    <w:p w:rsidR="00542098" w:rsidRPr="00487FEF" w:rsidRDefault="00542098"/>
    <w:p w:rsidR="00542098" w:rsidRPr="00487FEF" w:rsidRDefault="00487FEF">
      <w:pPr>
        <w:rPr>
          <w:rFonts w:hint="eastAsia"/>
          <w:b/>
        </w:rPr>
      </w:pPr>
      <w:proofErr w:type="gramStart"/>
      <w:r>
        <w:rPr>
          <w:rFonts w:hint="eastAsia"/>
          <w:b/>
        </w:rPr>
        <w:t>3.</w:t>
      </w:r>
      <w:r w:rsidR="00542098" w:rsidRPr="00487FEF">
        <w:rPr>
          <w:b/>
        </w:rPr>
        <w:t>T</w:t>
      </w:r>
      <w:r w:rsidR="00542098" w:rsidRPr="00487FEF">
        <w:rPr>
          <w:rFonts w:hint="eastAsia"/>
          <w:b/>
        </w:rPr>
        <w:t>hird</w:t>
      </w:r>
      <w:proofErr w:type="gramEnd"/>
      <w:r w:rsidR="00542098" w:rsidRPr="00487FEF">
        <w:rPr>
          <w:rFonts w:hint="eastAsia"/>
          <w:b/>
        </w:rPr>
        <w:t xml:space="preserve"> source </w:t>
      </w:r>
    </w:p>
    <w:p w:rsidR="00487FEF" w:rsidRPr="00487FEF" w:rsidRDefault="00487FEF" w:rsidP="00487FEF">
      <w:pPr>
        <w:rPr>
          <w:color w:val="FF0000"/>
        </w:rPr>
      </w:pPr>
      <w:r w:rsidRPr="00487FEF">
        <w:rPr>
          <w:color w:val="FF0000"/>
        </w:rPr>
        <w:t>Q. what is your case –</w:t>
      </w:r>
      <w:r w:rsidR="008264CC">
        <w:rPr>
          <w:rFonts w:hint="eastAsia"/>
          <w:color w:val="FF0000"/>
        </w:rPr>
        <w:t xml:space="preserve"> </w:t>
      </w:r>
      <w:proofErr w:type="gramStart"/>
      <w:r w:rsidRPr="00487FEF">
        <w:rPr>
          <w:color w:val="FF0000"/>
        </w:rPr>
        <w:t>study ?</w:t>
      </w:r>
      <w:proofErr w:type="gramEnd"/>
      <w:r w:rsidR="008264CC">
        <w:rPr>
          <w:rFonts w:hint="eastAsia"/>
          <w:color w:val="FF0000"/>
        </w:rPr>
        <w:t xml:space="preserve"> </w:t>
      </w:r>
      <w:proofErr w:type="gramStart"/>
      <w:r w:rsidR="008264CC">
        <w:rPr>
          <w:rFonts w:hint="eastAsia"/>
          <w:color w:val="FF0000"/>
        </w:rPr>
        <w:t>how</w:t>
      </w:r>
      <w:proofErr w:type="gramEnd"/>
      <w:r w:rsidR="008264CC">
        <w:rPr>
          <w:rFonts w:hint="eastAsia"/>
          <w:color w:val="FF0000"/>
        </w:rPr>
        <w:t xml:space="preserve"> your case- study reflect your topic? </w:t>
      </w:r>
    </w:p>
    <w:p w:rsidR="00487FEF" w:rsidRDefault="00487FEF" w:rsidP="00487FEF">
      <w:proofErr w:type="gramStart"/>
      <w:r>
        <w:t>-(</w:t>
      </w:r>
      <w:proofErr w:type="gramEnd"/>
      <w:r>
        <w:t>Re)Building an Image for a City: Is A Landmark Enough? Bilbao and the Guggenheim Museum, 10 Years Together1</w:t>
      </w:r>
    </w:p>
    <w:p w:rsidR="00DF70AA" w:rsidRDefault="00487FEF" w:rsidP="00487FEF">
      <w:r>
        <w:t>P</w:t>
      </w:r>
      <w:proofErr w:type="gramStart"/>
      <w:r>
        <w:t>,116</w:t>
      </w:r>
      <w:proofErr w:type="gramEnd"/>
      <w:r>
        <w:t>(The City and the Image)- p.126 (before -Final Reﬂections and a Research Agenda)</w:t>
      </w:r>
    </w:p>
    <w:sectPr w:rsidR="00DF70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12511"/>
    <w:multiLevelType w:val="hybridMultilevel"/>
    <w:tmpl w:val="C99CE30C"/>
    <w:lvl w:ilvl="0" w:tplc="01461ACE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AA"/>
    <w:rsid w:val="00280C1E"/>
    <w:rsid w:val="003F7B76"/>
    <w:rsid w:val="00487FEF"/>
    <w:rsid w:val="004E311C"/>
    <w:rsid w:val="00542098"/>
    <w:rsid w:val="0056520B"/>
    <w:rsid w:val="00624E7F"/>
    <w:rsid w:val="008264CC"/>
    <w:rsid w:val="00893064"/>
    <w:rsid w:val="00A45A08"/>
    <w:rsid w:val="00B42D25"/>
    <w:rsid w:val="00D07395"/>
    <w:rsid w:val="00DF70AA"/>
    <w:rsid w:val="00F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64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6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SU-BIN PARK</dc:creator>
  <cp:lastModifiedBy>SU-BIN PARK</cp:lastModifiedBy>
  <cp:revision>13</cp:revision>
  <dcterms:created xsi:type="dcterms:W3CDTF">2016-11-04T09:27:00Z</dcterms:created>
  <dcterms:modified xsi:type="dcterms:W3CDTF">2016-11-04T17:22:00Z</dcterms:modified>
</cp:coreProperties>
</file>